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Minor Hockey Association Wellness Check-Up Toolkit</w:t>
      </w:r>
    </w:p>
    <w:p>
      <w:r>
        <w:t>Inspired by the “Doctor’s Visit” style check-up, these tools help assess the emotional and physical health of your association’s systems.</w:t>
      </w:r>
    </w:p>
    <w:p>
      <w:pPr>
        <w:pStyle w:val="Heading1"/>
      </w:pPr>
      <w:r>
        <w:t>Checklist 1: Mental Health / Psychological Safety Policy Check-Up</w:t>
      </w:r>
    </w:p>
    <w:p>
      <w:r>
        <w:t>Is your association emotionally fit to lead youth?</w:t>
      </w:r>
    </w:p>
    <w:p>
      <w:pPr>
        <w:pStyle w:val="Heading2"/>
      </w:pPr>
      <w:r>
        <w:t>Psychological Safety Scorecard for Associations</w:t>
      </w:r>
    </w:p>
    <w:p>
      <w:r>
        <w:t>Check all that apply:</w:t>
      </w:r>
    </w:p>
    <w:p>
      <w:pPr>
        <w:pStyle w:val="Heading2"/>
      </w:pPr>
      <w:r>
        <w:t>1. Policies &amp; Accountability</w:t>
      </w:r>
    </w:p>
    <w:p>
      <w:pPr>
        <w:pStyle w:val="ListBullet"/>
      </w:pPr>
      <w:r>
        <w:t>☐ We have a written maltreatment policy aligned with Hockey Canada’s 6.1 (abuse, bullying, harassment).</w:t>
      </w:r>
    </w:p>
    <w:p>
      <w:pPr>
        <w:pStyle w:val="ListBullet"/>
      </w:pPr>
      <w:r>
        <w:t>☐ We define and enforce zero tolerance for gaslighting, retaliation, or adult-to-child power misuse.</w:t>
      </w:r>
    </w:p>
    <w:p>
      <w:pPr>
        <w:pStyle w:val="ListBullet"/>
      </w:pPr>
      <w:r>
        <w:t>☐ We provide post-incident support (e.g., access to mental health referrals or safe contact adults).</w:t>
      </w:r>
    </w:p>
    <w:p>
      <w:pPr>
        <w:pStyle w:val="Heading2"/>
      </w:pPr>
      <w:r>
        <w:t>2. Education &amp; Training</w:t>
      </w:r>
    </w:p>
    <w:p>
      <w:pPr>
        <w:pStyle w:val="ListBullet"/>
      </w:pPr>
      <w:r>
        <w:t>☐ All coaches and team staff receive mental health awareness training (e.g., Respect in Sport, trauma-informed practice).</w:t>
      </w:r>
    </w:p>
    <w:p>
      <w:pPr>
        <w:pStyle w:val="ListBullet"/>
      </w:pPr>
      <w:r>
        <w:t>☐ Parents are given resources on age-appropriate stress and emotional regulation.</w:t>
      </w:r>
    </w:p>
    <w:p>
      <w:pPr>
        <w:pStyle w:val="ListBullet"/>
      </w:pPr>
      <w:r>
        <w:t>☐ Players receive seasonal check-ins or access to team wellness tools.</w:t>
      </w:r>
    </w:p>
    <w:p>
      <w:pPr>
        <w:pStyle w:val="Heading2"/>
      </w:pPr>
      <w:r>
        <w:t>3. Culture of Communication</w:t>
      </w:r>
    </w:p>
    <w:p>
      <w:pPr>
        <w:pStyle w:val="ListBullet"/>
      </w:pPr>
      <w:r>
        <w:t>☐ We have a clear and confidential reporting system for psychological concerns (e.g., emotional abuse, exclusion).</w:t>
      </w:r>
    </w:p>
    <w:p>
      <w:pPr>
        <w:pStyle w:val="ListBullet"/>
      </w:pPr>
      <w:r>
        <w:t>☐ We include youth voice in decisions — via surveys, player reps, or captain leadership models.</w:t>
      </w:r>
    </w:p>
    <w:p>
      <w:pPr>
        <w:pStyle w:val="ListBullet"/>
      </w:pPr>
      <w:r>
        <w:t>☐ Our association conducts seasonal reviews of our team environments (feedback from players and families).</w:t>
      </w:r>
    </w:p>
    <w:p>
      <w:pPr>
        <w:pStyle w:val="Heading2"/>
      </w:pPr>
      <w:r>
        <w:t>4. Modeling Healthy Leadership</w:t>
      </w:r>
    </w:p>
    <w:p>
      <w:pPr>
        <w:pStyle w:val="ListBullet"/>
      </w:pPr>
      <w:r>
        <w:t>☐ Our board and coaches model respectful communication and manage conflict transparently.</w:t>
      </w:r>
    </w:p>
    <w:p>
      <w:pPr>
        <w:pStyle w:val="ListBullet"/>
      </w:pPr>
      <w:r>
        <w:t>☐ We actively discourage toxic behaviors such as “coach favorites,” benching without cause, or public shaming.</w:t>
      </w:r>
    </w:p>
    <w:p>
      <w:pPr>
        <w:pStyle w:val="ListBullet"/>
      </w:pPr>
      <w:r>
        <w:t>☐ Our culture values humility, growth mindset, and emotional resilience — not just winning.</w:t>
      </w:r>
    </w:p>
    <w:p>
      <w:pPr>
        <w:pStyle w:val="Heading1"/>
      </w:pPr>
      <w:r>
        <w:t>Checklist 2: Physical Safety / Risk Management Policy Check-Up</w:t>
      </w:r>
    </w:p>
    <w:p>
      <w:r>
        <w:t>Are your systems strong enough to protect bodies and build confidence?</w:t>
      </w:r>
    </w:p>
    <w:p>
      <w:pPr>
        <w:pStyle w:val="Heading2"/>
      </w:pPr>
      <w:r>
        <w:t>Physical Safety Scorecard for Associations</w:t>
      </w:r>
    </w:p>
    <w:p>
      <w:r>
        <w:t>Check all that apply:</w:t>
      </w:r>
    </w:p>
    <w:p>
      <w:pPr>
        <w:pStyle w:val="Heading2"/>
      </w:pPr>
      <w:r>
        <w:t>1. Injury Prevention &amp; Readiness</w:t>
      </w:r>
    </w:p>
    <w:p>
      <w:pPr>
        <w:pStyle w:val="ListBullet"/>
      </w:pPr>
      <w:r>
        <w:t>☐ Coaches are certified in concussion protocol, first aid, and emergency planning.</w:t>
      </w:r>
    </w:p>
    <w:p>
      <w:pPr>
        <w:pStyle w:val="ListBullet"/>
      </w:pPr>
      <w:r>
        <w:t>☐ Teams review return-to-play guidelines for injuries and concussions — not just physical clearance.</w:t>
      </w:r>
    </w:p>
    <w:p>
      <w:pPr>
        <w:pStyle w:val="ListBullet"/>
      </w:pPr>
      <w:r>
        <w:t>☐ We maintain records of equipment checks, rink conditions, and injury logs.</w:t>
      </w:r>
    </w:p>
    <w:p>
      <w:pPr>
        <w:pStyle w:val="Heading2"/>
      </w:pPr>
      <w:r>
        <w:t>2. Fair Play and Ethical Oversight</w:t>
      </w:r>
    </w:p>
    <w:p>
      <w:pPr>
        <w:pStyle w:val="ListBullet"/>
      </w:pPr>
      <w:r>
        <w:t>☐ We have a Fair Play Code that emphasizes clean play and accountability for dangerous hits.</w:t>
      </w:r>
    </w:p>
    <w:p>
      <w:pPr>
        <w:pStyle w:val="ListBullet"/>
      </w:pPr>
      <w:r>
        <w:t>☐ Referees, coaches, and players are trained to recognize and stop intentional physical misconduct.</w:t>
      </w:r>
    </w:p>
    <w:p>
      <w:pPr>
        <w:pStyle w:val="ListBullet"/>
      </w:pPr>
      <w:r>
        <w:t>☐ We document and investigate any patterns of physical risk (e.g., same players getting injured, repeated misconduct).</w:t>
      </w:r>
    </w:p>
    <w:p>
      <w:pPr>
        <w:pStyle w:val="Heading2"/>
      </w:pPr>
      <w:r>
        <w:t>3. Age-Appropriate Development</w:t>
      </w:r>
    </w:p>
    <w:p>
      <w:pPr>
        <w:pStyle w:val="ListBullet"/>
      </w:pPr>
      <w:r>
        <w:t>☐ Coaches are trained in developmentally appropriate contact (per Hockey Canada progression).</w:t>
      </w:r>
    </w:p>
    <w:p>
      <w:pPr>
        <w:pStyle w:val="ListBullet"/>
      </w:pPr>
      <w:r>
        <w:t>☐ Goaltenders and players have equal access to rest and warm-up time, reducing overuse injuries.</w:t>
      </w:r>
    </w:p>
    <w:p>
      <w:pPr>
        <w:pStyle w:val="ListBullet"/>
      </w:pPr>
      <w:r>
        <w:t>☐ We rotate drills to avoid repetitive strain or overtraining in young players.</w:t>
      </w:r>
    </w:p>
    <w:p>
      <w:pPr>
        <w:pStyle w:val="Heading2"/>
      </w:pPr>
      <w:r>
        <w:t>4. Environmental and Off-Ice Safety</w:t>
      </w:r>
    </w:p>
    <w:p>
      <w:pPr>
        <w:pStyle w:val="ListBullet"/>
      </w:pPr>
      <w:r>
        <w:t>☐ Safe supervision is in place before and after ice times (including dressing rooms).</w:t>
      </w:r>
    </w:p>
    <w:p>
      <w:pPr>
        <w:pStyle w:val="ListBullet"/>
      </w:pPr>
      <w:r>
        <w:t>☐ Billeting, travel, and tournaments include signed safety checklists for volunteers and families.</w:t>
      </w:r>
    </w:p>
    <w:p>
      <w:pPr>
        <w:pStyle w:val="ListBullet"/>
      </w:pPr>
      <w:r>
        <w:t>☐ We actively monitor off-ice behavior (hazing, unsupervised time, unsafe dressing room conduct).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